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ФНС: туристический налог не исчисляется, если путевку в санаторно-курортную организацию гражданину, относящемуся к определенной категории физлиц, оплатило третье лицо</w:t>
      </w:r>
    </w:p>
    <w:p w14:paraId="04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Перечень категорий физлиц, в отношении которых стоимость услуг по временному проживанию не включается в налоговую базу по турналогу, установлен п. 2 ст. 418.4 НК РФ.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сообщен порядок определения налоговой базы налогоплательщиками, оказывающими услуги по временному проживанию в составе услуг по санаторно-курортному лечению.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2025-11-11T14:30:06Z</dcterms:modified>
</cp:coreProperties>
</file>